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C" w:rsidRPr="00E07969" w:rsidRDefault="0056158F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2907333</wp:posOffset>
            </wp:positionH>
            <wp:positionV relativeFrom="paragraph">
              <wp:posOffset>494561</wp:posOffset>
            </wp:positionV>
            <wp:extent cx="1425708" cy="1473958"/>
            <wp:effectExtent l="19050" t="0" r="304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08" cy="147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ECC" w:rsidRPr="00E07969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 «Тальменская общеобразовательная школа-интернат»</w:t>
      </w:r>
    </w:p>
    <w:p w:rsidR="00806ECC" w:rsidRPr="00E07969" w:rsidRDefault="0056158F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4130" distR="24130" simplePos="0" relativeHeight="251659264" behindDoc="1" locked="0" layoutInCell="0" allowOverlap="1">
            <wp:simplePos x="0" y="0"/>
            <wp:positionH relativeFrom="margin">
              <wp:posOffset>177165</wp:posOffset>
            </wp:positionH>
            <wp:positionV relativeFrom="paragraph">
              <wp:posOffset>208280</wp:posOffset>
            </wp:positionV>
            <wp:extent cx="786130" cy="832485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65" w:type="dxa"/>
        <w:tblInd w:w="-318" w:type="dxa"/>
        <w:tblLook w:val="00A0"/>
      </w:tblPr>
      <w:tblGrid>
        <w:gridCol w:w="3508"/>
        <w:gridCol w:w="3014"/>
        <w:gridCol w:w="3543"/>
      </w:tblGrid>
      <w:tr w:rsidR="00B8390B" w:rsidTr="00B8390B">
        <w:tc>
          <w:tcPr>
            <w:tcW w:w="3508" w:type="dxa"/>
            <w:hideMark/>
          </w:tcPr>
          <w:p w:rsidR="00C91C11" w:rsidRPr="00061B32" w:rsidRDefault="0056158F" w:rsidP="00C91C11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106680</wp:posOffset>
                  </wp:positionV>
                  <wp:extent cx="1085850" cy="422910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9865" t="88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1C11"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РАССМОТРЕНО: </w:t>
            </w:r>
          </w:p>
          <w:p w:rsidR="00C91C11" w:rsidRPr="00061B32" w:rsidRDefault="00C91C11" w:rsidP="00C91C11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МО педагогов ДО_________ </w:t>
            </w:r>
            <w:r w:rsidR="006204D9">
              <w:rPr>
                <w:rFonts w:ascii="Times New Roman" w:eastAsia="Times New Roman" w:hAnsi="Times New Roman"/>
                <w:sz w:val="24"/>
                <w:szCs w:val="24"/>
              </w:rPr>
              <w:t>Дроздова А.В.</w:t>
            </w: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91C11" w:rsidRPr="00061B32" w:rsidRDefault="00C91C11" w:rsidP="00C91C11">
            <w:pPr>
              <w:spacing w:after="0" w:line="240" w:lineRule="auto"/>
              <w:ind w:left="175"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>Протокол №__1__</w:t>
            </w:r>
          </w:p>
          <w:p w:rsidR="00B8390B" w:rsidRDefault="006948CB" w:rsidP="0062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«24» 05</w:t>
            </w:r>
            <w:r w:rsidR="00C91C11" w:rsidRPr="00061B32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91C11"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 w:rsidR="00B8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hideMark/>
          </w:tcPr>
          <w:p w:rsidR="00B8390B" w:rsidRDefault="00B8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8390B" w:rsidRDefault="00B8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  _________Новикова И.Е.                   </w:t>
            </w:r>
          </w:p>
        </w:tc>
        <w:tc>
          <w:tcPr>
            <w:tcW w:w="3543" w:type="dxa"/>
            <w:hideMark/>
          </w:tcPr>
          <w:p w:rsidR="00C91C11" w:rsidRDefault="0056158F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38100</wp:posOffset>
                  </wp:positionV>
                  <wp:extent cx="1358900" cy="1009650"/>
                  <wp:effectExtent l="19050" t="0" r="0" b="0"/>
                  <wp:wrapNone/>
                  <wp:docPr id="5" name="Рисунок 27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15" r="4103" b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1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C91C11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школы-интерната: __________ Звягинцев И.М.</w:t>
            </w:r>
          </w:p>
          <w:p w:rsidR="00C91C11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6204D9">
              <w:rPr>
                <w:rFonts w:ascii="Times New Roman" w:eastAsia="Times New Roman" w:hAnsi="Times New Roman" w:cs="Times New Roman"/>
                <w:sz w:val="24"/>
                <w:szCs w:val="24"/>
              </w:rPr>
              <w:t>75-ОД</w:t>
            </w:r>
          </w:p>
          <w:p w:rsidR="00B8390B" w:rsidRDefault="00C91C11" w:rsidP="0062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6948CB">
              <w:rPr>
                <w:rFonts w:ascii="Times New Roman" w:eastAsia="Times New Roman" w:hAnsi="Times New Roman" w:cs="Times New Roman"/>
                <w:sz w:val="24"/>
                <w:szCs w:val="24"/>
              </w:rPr>
              <w:t>25» 05.2018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</w:t>
            </w:r>
          </w:p>
        </w:tc>
      </w:tr>
    </w:tbl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E61C89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Arial Black" w:hAnsi="Arial Black" w:cs="Times New Roman"/>
          <w:b/>
          <w:sz w:val="52"/>
          <w:szCs w:val="28"/>
        </w:rPr>
      </w:pPr>
      <w:r>
        <w:rPr>
          <w:rFonts w:ascii="Arial Black" w:hAnsi="Arial Black" w:cs="Times New Roman"/>
          <w:b/>
          <w:sz w:val="52"/>
          <w:szCs w:val="28"/>
        </w:rPr>
        <w:t>Дополнительная общеразвивающая программа</w:t>
      </w: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Arial Black" w:hAnsi="Arial Black" w:cs="Times New Roman"/>
          <w:b/>
          <w:sz w:val="52"/>
          <w:szCs w:val="28"/>
        </w:rPr>
      </w:pPr>
      <w:r w:rsidRPr="00E07969">
        <w:rPr>
          <w:rFonts w:ascii="Arial Black" w:hAnsi="Arial Black" w:cs="Times New Roman"/>
          <w:b/>
          <w:sz w:val="52"/>
          <w:szCs w:val="28"/>
        </w:rPr>
        <w:t>на 201</w:t>
      </w:r>
      <w:r w:rsidR="006948CB">
        <w:rPr>
          <w:rFonts w:ascii="Arial Black" w:hAnsi="Arial Black" w:cs="Times New Roman"/>
          <w:b/>
          <w:sz w:val="52"/>
          <w:szCs w:val="28"/>
        </w:rPr>
        <w:t>8</w:t>
      </w:r>
      <w:r w:rsidRPr="00E07969">
        <w:rPr>
          <w:rFonts w:ascii="Arial Black" w:hAnsi="Arial Black" w:cs="Times New Roman"/>
          <w:b/>
          <w:sz w:val="52"/>
          <w:szCs w:val="28"/>
        </w:rPr>
        <w:t>-201</w:t>
      </w:r>
      <w:r w:rsidR="006948CB">
        <w:rPr>
          <w:rFonts w:ascii="Arial Black" w:hAnsi="Arial Black" w:cs="Times New Roman"/>
          <w:b/>
          <w:sz w:val="52"/>
          <w:szCs w:val="28"/>
        </w:rPr>
        <w:t>9</w:t>
      </w:r>
      <w:r w:rsidRPr="00E07969">
        <w:rPr>
          <w:rFonts w:ascii="Arial Black" w:hAnsi="Arial Black" w:cs="Times New Roman"/>
          <w:b/>
          <w:sz w:val="52"/>
          <w:szCs w:val="28"/>
        </w:rPr>
        <w:t xml:space="preserve"> учебный год</w:t>
      </w: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Pr="00E07969" w:rsidRDefault="00E07969" w:rsidP="00E0796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7969">
        <w:rPr>
          <w:rFonts w:ascii="Times New Roman" w:hAnsi="Times New Roman" w:cs="Times New Roman"/>
          <w:bCs/>
          <w:iCs/>
          <w:sz w:val="28"/>
          <w:szCs w:val="28"/>
        </w:rPr>
        <w:t>р.п</w:t>
      </w:r>
      <w:proofErr w:type="gramStart"/>
      <w:r w:rsidRPr="00E07969">
        <w:rPr>
          <w:rFonts w:ascii="Times New Roman" w:hAnsi="Times New Roman" w:cs="Times New Roman"/>
          <w:bCs/>
          <w:iCs/>
          <w:sz w:val="28"/>
          <w:szCs w:val="28"/>
        </w:rPr>
        <w:t>.Т</w:t>
      </w:r>
      <w:proofErr w:type="gramEnd"/>
      <w:r w:rsidRPr="00E07969">
        <w:rPr>
          <w:rFonts w:ascii="Times New Roman" w:hAnsi="Times New Roman" w:cs="Times New Roman"/>
          <w:bCs/>
          <w:iCs/>
          <w:sz w:val="28"/>
          <w:szCs w:val="28"/>
        </w:rPr>
        <w:t>альменка</w:t>
      </w:r>
    </w:p>
    <w:p w:rsidR="00E07969" w:rsidRPr="00E07969" w:rsidRDefault="00E07969" w:rsidP="00E0796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7969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6204D9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07969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E07969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06ECC" w:rsidRPr="00C91C11" w:rsidRDefault="00806ECC" w:rsidP="0070141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Пояснительная записка.</w:t>
      </w:r>
    </w:p>
    <w:p w:rsidR="00133AEA" w:rsidRPr="00C91C11" w:rsidRDefault="000E5D92" w:rsidP="00701416">
      <w:pPr>
        <w:tabs>
          <w:tab w:val="left" w:pos="6379"/>
        </w:tabs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Дополнительная обще</w:t>
      </w:r>
      <w:r>
        <w:rPr>
          <w:rFonts w:ascii="Times New Roman" w:eastAsia="Times New Roman" w:hAnsi="Times New Roman"/>
          <w:sz w:val="28"/>
          <w:szCs w:val="28"/>
        </w:rPr>
        <w:t>развивающая</w:t>
      </w:r>
      <w:r w:rsidRPr="00C91C11">
        <w:rPr>
          <w:rFonts w:ascii="Times New Roman" w:eastAsia="Times New Roman" w:hAnsi="Times New Roman"/>
          <w:sz w:val="28"/>
          <w:szCs w:val="28"/>
        </w:rPr>
        <w:t xml:space="preserve"> программа </w:t>
      </w:r>
      <w:r w:rsidR="00133AEA" w:rsidRPr="00C91C11">
        <w:rPr>
          <w:rFonts w:ascii="Times New Roman" w:hAnsi="Times New Roman" w:cs="Times New Roman"/>
          <w:sz w:val="28"/>
          <w:szCs w:val="28"/>
        </w:rPr>
        <w:t>обучающихся с умственной от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с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та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лостью (интеллектуальными нарушениями) яв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ля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ется основой для разработки и реализации педагогами дополнительного образования рабочих программ. Программа раз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рабатывается с учётом, этнических, со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циально-экономических и иных осо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бенностей региона, запросов семей и других субъ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ек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тов образовательного про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цесса</w:t>
      </w:r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t xml:space="preserve"> основе системно - </w:t>
      </w:r>
      <w:proofErr w:type="spellStart"/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культурно-исторического по</w:t>
      </w:r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softHyphen/>
        <w:t>д</w:t>
      </w:r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softHyphen/>
        <w:t>ходов</w:t>
      </w:r>
      <w:r w:rsidR="00133AEA" w:rsidRPr="00C91C11">
        <w:rPr>
          <w:rFonts w:ascii="Times New Roman" w:hAnsi="Times New Roman" w:cs="Times New Roman"/>
          <w:sz w:val="28"/>
          <w:szCs w:val="28"/>
        </w:rPr>
        <w:t>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Дополнительное образование для детей с ограниченными возможностями здоровья создает условия для вариативного вхождения в те или иные детско-взрослые сообщества, позволяющие им осваивать социальные свободы выбора (социальные пробы) при определении своего жизненного и профессионального пути.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 (п. 1 ст. 75 ФЗ N 273). Дополнительное образование детей обеспечивает: их адаптацию к жизни в обществе, профессиональную ориентацию, выявление и поддержку детей, проявивших выдающиеся способности (п. 1 ст. 75 ФЗ N 273).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Согласно  Закону РФ  «Об образовании» (п.5 ст. 14)  содержание образования в конкретном образовательном учреждении определяется образовательной программой,  разрабатываемой, принимаемой и реализуемой  образовательным  учреждением самостоятельно. О</w:t>
      </w:r>
      <w:r w:rsidRPr="00C91C11">
        <w:rPr>
          <w:rFonts w:ascii="Times New Roman" w:hAnsi="Times New Roman"/>
          <w:sz w:val="28"/>
          <w:szCs w:val="28"/>
        </w:rPr>
        <w:t>бразовательная деятельность учащих</w:t>
      </w:r>
      <w:r w:rsidR="000E5D92">
        <w:rPr>
          <w:rFonts w:ascii="Times New Roman" w:hAnsi="Times New Roman"/>
          <w:sz w:val="28"/>
          <w:szCs w:val="28"/>
        </w:rPr>
        <w:t xml:space="preserve">ся с ОВЗ по дополнительным общеразвивающим </w:t>
      </w:r>
      <w:r w:rsidRPr="00C91C11">
        <w:rPr>
          <w:rFonts w:ascii="Times New Roman" w:hAnsi="Times New Roman"/>
          <w:sz w:val="28"/>
          <w:szCs w:val="28"/>
        </w:rPr>
        <w:t>программам может осуществлятьс</w:t>
      </w:r>
      <w:r w:rsidR="000E5D92">
        <w:rPr>
          <w:rFonts w:ascii="Times New Roman" w:hAnsi="Times New Roman"/>
          <w:sz w:val="28"/>
          <w:szCs w:val="28"/>
        </w:rPr>
        <w:t>я на основе дополнительных общеразвивающих</w:t>
      </w:r>
      <w:r w:rsidRPr="00C91C11">
        <w:rPr>
          <w:rFonts w:ascii="Times New Roman" w:hAnsi="Times New Roman"/>
          <w:sz w:val="28"/>
          <w:szCs w:val="28"/>
        </w:rPr>
        <w:t xml:space="preserve">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</w:t>
      </w:r>
      <w:proofErr w:type="gramStart"/>
      <w:r w:rsidRPr="00C91C11">
        <w:rPr>
          <w:rFonts w:ascii="Times New Roman" w:hAnsi="Times New Roman"/>
          <w:sz w:val="28"/>
          <w:szCs w:val="28"/>
        </w:rPr>
        <w:t>.</w:t>
      </w:r>
      <w:proofErr w:type="gramEnd"/>
      <w:r w:rsidRPr="00C91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C11">
        <w:rPr>
          <w:rFonts w:ascii="Times New Roman" w:hAnsi="Times New Roman"/>
          <w:sz w:val="28"/>
          <w:szCs w:val="28"/>
        </w:rPr>
        <w:t>т</w:t>
      </w:r>
      <w:proofErr w:type="gramEnd"/>
      <w:r w:rsidRPr="00C91C11">
        <w:rPr>
          <w:rFonts w:ascii="Times New Roman" w:hAnsi="Times New Roman"/>
          <w:sz w:val="28"/>
          <w:szCs w:val="28"/>
        </w:rPr>
        <w:t>ак как дополнительное образование не сопровождается повышением уровня образования, то дополнительные общеразвивающие программы самостоятельно разрабатываются и утверждаются организацией, осуществляющей образовательную деятельность (Приказ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п. 21).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К освоению образовательного</w:t>
      </w:r>
      <w:r w:rsidR="000E5D92">
        <w:rPr>
          <w:rFonts w:ascii="Times New Roman" w:hAnsi="Times New Roman"/>
          <w:sz w:val="28"/>
          <w:szCs w:val="28"/>
        </w:rPr>
        <w:t xml:space="preserve"> содержания дополнительных общеразвивающих</w:t>
      </w:r>
      <w:r w:rsidRPr="00C91C11">
        <w:rPr>
          <w:rFonts w:ascii="Times New Roman" w:hAnsi="Times New Roman"/>
          <w:sz w:val="28"/>
          <w:szCs w:val="28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   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Дополнительная обще</w:t>
      </w:r>
      <w:r w:rsidR="000E5D92">
        <w:rPr>
          <w:rFonts w:ascii="Times New Roman" w:eastAsia="Times New Roman" w:hAnsi="Times New Roman"/>
          <w:sz w:val="28"/>
          <w:szCs w:val="28"/>
        </w:rPr>
        <w:t>развивающая</w:t>
      </w:r>
      <w:r w:rsidRPr="00C91C11">
        <w:rPr>
          <w:rFonts w:ascii="Times New Roman" w:eastAsia="Times New Roman" w:hAnsi="Times New Roman"/>
          <w:sz w:val="28"/>
          <w:szCs w:val="28"/>
        </w:rPr>
        <w:t xml:space="preserve"> программа – это: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нормативный документ, определяющий содержание образования и технологии его передачи;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lastRenderedPageBreak/>
        <w:t>- программа, реализующаяся за пределами основных образовательных программ и направленная на решение задач формирования общей культуры личности, адаптации личности к жизни в обществе, создания основы для осознанного выбора и освоения профессиональных образовательных программ.</w:t>
      </w:r>
    </w:p>
    <w:p w:rsidR="0074369D" w:rsidRPr="00C91C11" w:rsidRDefault="0074369D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91C11">
        <w:rPr>
          <w:color w:val="000000"/>
          <w:sz w:val="28"/>
          <w:szCs w:val="28"/>
        </w:rPr>
        <w:t xml:space="preserve">В КГБОУ «Тальменская общеобразовательная школа-интернат» обучаются дети с легкой умственной отсталостью. </w:t>
      </w:r>
      <w:r w:rsidRPr="00C91C11">
        <w:rPr>
          <w:sz w:val="28"/>
          <w:szCs w:val="28"/>
        </w:rPr>
        <w:t>В структуре психики ребенка с легкой умственной отсталостью (интеллектуальными нарушениями) в пер</w:t>
      </w:r>
      <w:r w:rsidRPr="00C91C11">
        <w:rPr>
          <w:sz w:val="28"/>
          <w:szCs w:val="28"/>
        </w:rPr>
        <w:softHyphen/>
        <w:t xml:space="preserve">вую очередь отмечается </w:t>
      </w:r>
      <w:r w:rsidRPr="00C91C11">
        <w:rPr>
          <w:sz w:val="28"/>
          <w:szCs w:val="28"/>
          <w:shd w:val="clear" w:color="auto" w:fill="FFFFFF"/>
        </w:rPr>
        <w:t>недораз</w:t>
      </w:r>
      <w:r w:rsidRPr="00C91C11">
        <w:rPr>
          <w:sz w:val="28"/>
          <w:szCs w:val="28"/>
          <w:shd w:val="clear" w:color="auto" w:fill="FFFFFF"/>
        </w:rPr>
        <w:softHyphen/>
        <w:t>витие познавательных интересов и снижение по</w:t>
      </w:r>
      <w:r w:rsidRPr="00C91C11">
        <w:rPr>
          <w:sz w:val="28"/>
          <w:szCs w:val="28"/>
          <w:shd w:val="clear" w:color="auto" w:fill="FFFFFF"/>
        </w:rPr>
        <w:softHyphen/>
        <w:t>зна</w:t>
      </w:r>
      <w:r w:rsidRPr="00C91C11">
        <w:rPr>
          <w:sz w:val="28"/>
          <w:szCs w:val="28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C91C11">
        <w:rPr>
          <w:sz w:val="28"/>
          <w:szCs w:val="28"/>
          <w:shd w:val="clear" w:color="auto" w:fill="FFFFFF"/>
        </w:rPr>
        <w:softHyphen/>
        <w:t>хи</w:t>
      </w:r>
      <w:r w:rsidRPr="00C91C11">
        <w:rPr>
          <w:sz w:val="28"/>
          <w:szCs w:val="28"/>
          <w:shd w:val="clear" w:color="auto" w:fill="FFFFFF"/>
        </w:rPr>
        <w:softHyphen/>
        <w:t>че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ких процессов, их слабой под</w:t>
      </w:r>
      <w:r w:rsidRPr="00C91C11">
        <w:rPr>
          <w:sz w:val="28"/>
          <w:szCs w:val="28"/>
          <w:shd w:val="clear" w:color="auto" w:fill="FFFFFF"/>
        </w:rPr>
        <w:softHyphen/>
        <w:t>вижностью и переключаемостью. При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нной отсталости стра</w:t>
      </w:r>
      <w:r w:rsidRPr="00C91C11">
        <w:rPr>
          <w:sz w:val="28"/>
          <w:szCs w:val="28"/>
          <w:shd w:val="clear" w:color="auto" w:fill="FFFFFF"/>
        </w:rPr>
        <w:softHyphen/>
        <w:t>дают не только высшие психические функции, но и эмо</w:t>
      </w:r>
      <w:r w:rsidRPr="00C91C11">
        <w:rPr>
          <w:sz w:val="28"/>
          <w:szCs w:val="28"/>
          <w:shd w:val="clear" w:color="auto" w:fill="FFFFFF"/>
        </w:rPr>
        <w:softHyphen/>
        <w:t>ции, воля, поведение, в не</w:t>
      </w:r>
      <w:r w:rsidRPr="00C91C11">
        <w:rPr>
          <w:sz w:val="28"/>
          <w:szCs w:val="28"/>
          <w:shd w:val="clear" w:color="auto" w:fill="FFFFFF"/>
        </w:rPr>
        <w:softHyphen/>
        <w:t>ко</w:t>
      </w:r>
      <w:r w:rsidRPr="00C91C11">
        <w:rPr>
          <w:sz w:val="28"/>
          <w:szCs w:val="28"/>
          <w:shd w:val="clear" w:color="auto" w:fill="FFFFFF"/>
        </w:rPr>
        <w:softHyphen/>
        <w:t>торых случаях физическое развитие.</w:t>
      </w:r>
    </w:p>
    <w:p w:rsidR="0074369D" w:rsidRPr="00C91C11" w:rsidRDefault="0074369D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91C11">
        <w:rPr>
          <w:sz w:val="28"/>
          <w:szCs w:val="28"/>
        </w:rPr>
        <w:t>Развитие всех психических процессов у детей с ле</w:t>
      </w:r>
      <w:r w:rsidRPr="00C91C11">
        <w:rPr>
          <w:sz w:val="28"/>
          <w:szCs w:val="28"/>
        </w:rPr>
        <w:softHyphen/>
        <w:t>г</w:t>
      </w:r>
      <w:r w:rsidRPr="00C91C11">
        <w:rPr>
          <w:sz w:val="28"/>
          <w:szCs w:val="28"/>
        </w:rPr>
        <w:softHyphen/>
        <w:t>кой умственной отста</w:t>
      </w:r>
      <w:r w:rsidRPr="00C91C11">
        <w:rPr>
          <w:sz w:val="28"/>
          <w:szCs w:val="28"/>
        </w:rPr>
        <w:softHyphen/>
        <w:t>лостью (ин</w:t>
      </w:r>
      <w:r w:rsidRPr="00C91C11">
        <w:rPr>
          <w:sz w:val="28"/>
          <w:szCs w:val="28"/>
        </w:rPr>
        <w:softHyphen/>
        <w:t>теллектуальными нарушениями) от</w:t>
      </w:r>
      <w:r w:rsidRPr="00C91C11">
        <w:rPr>
          <w:sz w:val="28"/>
          <w:szCs w:val="28"/>
        </w:rPr>
        <w:softHyphen/>
        <w:t>ли</w:t>
      </w:r>
      <w:r w:rsidRPr="00C91C11">
        <w:rPr>
          <w:sz w:val="28"/>
          <w:szCs w:val="28"/>
        </w:rPr>
        <w:softHyphen/>
        <w:t>чается качественным своеобразием</w:t>
      </w:r>
      <w:r w:rsidRPr="00C91C11">
        <w:rPr>
          <w:sz w:val="28"/>
          <w:szCs w:val="28"/>
          <w:shd w:val="clear" w:color="auto" w:fill="FFFFFF"/>
        </w:rPr>
        <w:t>. От</w:t>
      </w:r>
      <w:r w:rsidRPr="00C91C11">
        <w:rPr>
          <w:sz w:val="28"/>
          <w:szCs w:val="28"/>
          <w:shd w:val="clear" w:color="auto" w:fill="FFFFFF"/>
        </w:rPr>
        <w:softHyphen/>
        <w:t>но</w:t>
      </w:r>
      <w:r w:rsidRPr="00C91C11">
        <w:rPr>
          <w:sz w:val="28"/>
          <w:szCs w:val="28"/>
          <w:shd w:val="clear" w:color="auto" w:fill="FFFFFF"/>
        </w:rPr>
        <w:softHyphen/>
        <w:t>си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 xml:space="preserve">но сохранной у </w:t>
      </w:r>
      <w:proofErr w:type="gramStart"/>
      <w:r w:rsidRPr="00C91C11">
        <w:rPr>
          <w:sz w:val="28"/>
          <w:szCs w:val="28"/>
          <w:shd w:val="clear" w:color="auto" w:fill="FFFFFF"/>
        </w:rPr>
        <w:t>обу</w:t>
      </w:r>
      <w:r w:rsidRPr="00C91C11">
        <w:rPr>
          <w:sz w:val="28"/>
          <w:szCs w:val="28"/>
          <w:shd w:val="clear" w:color="auto" w:fill="FFFFFF"/>
        </w:rPr>
        <w:softHyphen/>
        <w:t>чающихся</w:t>
      </w:r>
      <w:proofErr w:type="gramEnd"/>
      <w:r w:rsidRPr="00C91C11">
        <w:rPr>
          <w:sz w:val="28"/>
          <w:szCs w:val="28"/>
          <w:shd w:val="clear" w:color="auto" w:fill="FFFFFF"/>
        </w:rPr>
        <w:t xml:space="preserve"> с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ной отсталостью (интеллектуальными на</w:t>
      </w:r>
      <w:r w:rsidRPr="00C91C11">
        <w:rPr>
          <w:sz w:val="28"/>
          <w:szCs w:val="28"/>
          <w:shd w:val="clear" w:color="auto" w:fill="FFFFFF"/>
        </w:rPr>
        <w:softHyphen/>
        <w:t>ру</w:t>
      </w:r>
      <w:r w:rsidRPr="00C91C11">
        <w:rPr>
          <w:sz w:val="28"/>
          <w:szCs w:val="28"/>
          <w:shd w:val="clear" w:color="auto" w:fill="FFFFFF"/>
        </w:rPr>
        <w:softHyphen/>
        <w:t>ше</w:t>
      </w:r>
      <w:r w:rsidRPr="00C91C11">
        <w:rPr>
          <w:sz w:val="28"/>
          <w:szCs w:val="28"/>
          <w:shd w:val="clear" w:color="auto" w:fill="FFFFFF"/>
        </w:rPr>
        <w:softHyphen/>
        <w:t>ни</w:t>
      </w:r>
      <w:r w:rsidRPr="00C91C11">
        <w:rPr>
          <w:sz w:val="28"/>
          <w:szCs w:val="28"/>
          <w:shd w:val="clear" w:color="auto" w:fill="FFFFFF"/>
        </w:rPr>
        <w:softHyphen/>
        <w:t>я</w:t>
      </w:r>
      <w:r w:rsidRPr="00C91C11">
        <w:rPr>
          <w:sz w:val="28"/>
          <w:szCs w:val="28"/>
          <w:shd w:val="clear" w:color="auto" w:fill="FFFFFF"/>
        </w:rPr>
        <w:softHyphen/>
        <w:t>ми) оказывается чувственная ступень по</w:t>
      </w:r>
      <w:r w:rsidRPr="00C91C11">
        <w:rPr>
          <w:sz w:val="28"/>
          <w:szCs w:val="28"/>
          <w:shd w:val="clear" w:color="auto" w:fill="FFFFFF"/>
        </w:rPr>
        <w:softHyphen/>
        <w:t>зна</w:t>
      </w:r>
      <w:r w:rsidRPr="00C91C11">
        <w:rPr>
          <w:sz w:val="28"/>
          <w:szCs w:val="28"/>
          <w:shd w:val="clear" w:color="auto" w:fill="FFFFFF"/>
        </w:rPr>
        <w:softHyphen/>
        <w:t xml:space="preserve">ния </w:t>
      </w:r>
      <w:r w:rsidRPr="00C91C11">
        <w:rPr>
          <w:sz w:val="28"/>
          <w:szCs w:val="28"/>
        </w:rPr>
        <w:t>―</w:t>
      </w:r>
      <w:r w:rsidRPr="00C91C11">
        <w:rPr>
          <w:sz w:val="28"/>
          <w:szCs w:val="28"/>
          <w:shd w:val="clear" w:color="auto" w:fill="FFFFFF"/>
        </w:rPr>
        <w:t xml:space="preserve"> ощущение и восприятие. Но и в этих по</w:t>
      </w:r>
      <w:r w:rsidRPr="00C91C11">
        <w:rPr>
          <w:sz w:val="28"/>
          <w:szCs w:val="28"/>
          <w:shd w:val="clear" w:color="auto" w:fill="FFFFFF"/>
        </w:rPr>
        <w:softHyphen/>
        <w:t>знавательных процессах ска</w:t>
      </w:r>
      <w:r w:rsidRPr="00C91C11">
        <w:rPr>
          <w:sz w:val="28"/>
          <w:szCs w:val="28"/>
          <w:shd w:val="clear" w:color="auto" w:fill="FFFFFF"/>
        </w:rPr>
        <w:softHyphen/>
        <w:t xml:space="preserve">зывается </w:t>
      </w:r>
      <w:proofErr w:type="spellStart"/>
      <w:r w:rsidRPr="00C91C11">
        <w:rPr>
          <w:sz w:val="28"/>
          <w:szCs w:val="28"/>
          <w:shd w:val="clear" w:color="auto" w:fill="FFFFFF"/>
        </w:rPr>
        <w:t>де</w:t>
      </w:r>
      <w:r w:rsidRPr="00C91C11">
        <w:rPr>
          <w:sz w:val="28"/>
          <w:szCs w:val="28"/>
          <w:shd w:val="clear" w:color="auto" w:fill="FFFFFF"/>
        </w:rPr>
        <w:softHyphen/>
        <w:t>фи</w:t>
      </w:r>
      <w:r w:rsidRPr="00C91C11">
        <w:rPr>
          <w:sz w:val="28"/>
          <w:szCs w:val="28"/>
          <w:shd w:val="clear" w:color="auto" w:fill="FFFFFF"/>
        </w:rPr>
        <w:softHyphen/>
        <w:t>цитарность</w:t>
      </w:r>
      <w:proofErr w:type="spellEnd"/>
      <w:r w:rsidRPr="00C91C11">
        <w:rPr>
          <w:sz w:val="28"/>
          <w:szCs w:val="28"/>
          <w:shd w:val="clear" w:color="auto" w:fill="FFFFFF"/>
        </w:rPr>
        <w:t>: не</w:t>
      </w:r>
      <w:r w:rsidRPr="00C91C11">
        <w:rPr>
          <w:sz w:val="28"/>
          <w:szCs w:val="28"/>
          <w:shd w:val="clear" w:color="auto" w:fill="FFFFFF"/>
        </w:rPr>
        <w:softHyphen/>
        <w:t>то</w:t>
      </w:r>
      <w:r w:rsidRPr="00C91C11">
        <w:rPr>
          <w:sz w:val="28"/>
          <w:szCs w:val="28"/>
          <w:shd w:val="clear" w:color="auto" w:fill="FFFFFF"/>
        </w:rPr>
        <w:softHyphen/>
        <w:t>ч</w:t>
      </w:r>
      <w:r w:rsidRPr="00C91C11">
        <w:rPr>
          <w:sz w:val="28"/>
          <w:szCs w:val="28"/>
          <w:shd w:val="clear" w:color="auto" w:fill="FFFFFF"/>
        </w:rPr>
        <w:softHyphen/>
        <w:t>ность и сла</w:t>
      </w:r>
      <w:r w:rsidRPr="00C91C11">
        <w:rPr>
          <w:sz w:val="28"/>
          <w:szCs w:val="28"/>
          <w:shd w:val="clear" w:color="auto" w:fill="FFFFFF"/>
        </w:rPr>
        <w:softHyphen/>
        <w:t>бость дифференцировки зри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ных, слуховых, ки</w:t>
      </w:r>
      <w:r w:rsidRPr="00C91C11">
        <w:rPr>
          <w:sz w:val="28"/>
          <w:szCs w:val="28"/>
          <w:shd w:val="clear" w:color="auto" w:fill="FFFFFF"/>
        </w:rPr>
        <w:softHyphen/>
        <w:t>не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те</w:t>
      </w:r>
      <w:r w:rsidRPr="00C91C11">
        <w:rPr>
          <w:sz w:val="28"/>
          <w:szCs w:val="28"/>
          <w:shd w:val="clear" w:color="auto" w:fill="FFFFFF"/>
        </w:rPr>
        <w:softHyphen/>
        <w:t>ти</w:t>
      </w:r>
      <w:r w:rsidRPr="00C91C11">
        <w:rPr>
          <w:sz w:val="28"/>
          <w:szCs w:val="28"/>
          <w:shd w:val="clear" w:color="auto" w:fill="FFFFFF"/>
        </w:rPr>
        <w:softHyphen/>
        <w:t>ческих, та</w:t>
      </w:r>
      <w:r w:rsidRPr="00C91C11">
        <w:rPr>
          <w:sz w:val="28"/>
          <w:szCs w:val="28"/>
          <w:shd w:val="clear" w:color="auto" w:fill="FFFFFF"/>
        </w:rPr>
        <w:softHyphen/>
        <w:t>ктильных, обоня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ных и вкусовых ощу</w:t>
      </w:r>
      <w:r w:rsidRPr="00C91C11">
        <w:rPr>
          <w:sz w:val="28"/>
          <w:szCs w:val="28"/>
          <w:shd w:val="clear" w:color="auto" w:fill="FFFFFF"/>
        </w:rPr>
        <w:softHyphen/>
        <w:t>щений приводят к затруднению аде</w:t>
      </w:r>
      <w:r w:rsidRPr="00C91C11">
        <w:rPr>
          <w:sz w:val="28"/>
          <w:szCs w:val="28"/>
          <w:shd w:val="clear" w:color="auto" w:fill="FFFFFF"/>
        </w:rPr>
        <w:softHyphen/>
        <w:t>ква</w:t>
      </w:r>
      <w:r w:rsidRPr="00C91C11">
        <w:rPr>
          <w:sz w:val="28"/>
          <w:szCs w:val="28"/>
          <w:shd w:val="clear" w:color="auto" w:fill="FFFFFF"/>
        </w:rPr>
        <w:softHyphen/>
        <w:t>тности ориентировки детей с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ной от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та</w:t>
      </w:r>
      <w:r w:rsidRPr="00C91C11">
        <w:rPr>
          <w:sz w:val="28"/>
          <w:szCs w:val="28"/>
          <w:shd w:val="clear" w:color="auto" w:fill="FFFFFF"/>
        </w:rPr>
        <w:softHyphen/>
        <w:t>ло</w:t>
      </w:r>
      <w:r w:rsidRPr="00C91C11">
        <w:rPr>
          <w:sz w:val="28"/>
          <w:szCs w:val="28"/>
          <w:shd w:val="clear" w:color="auto" w:fill="FFFFFF"/>
        </w:rPr>
        <w:softHyphen/>
        <w:t xml:space="preserve">стью </w:t>
      </w:r>
      <w:r w:rsidRPr="00C91C11">
        <w:rPr>
          <w:sz w:val="28"/>
          <w:szCs w:val="28"/>
        </w:rPr>
        <w:t xml:space="preserve">(интеллектуальными нарушениями) </w:t>
      </w:r>
      <w:r w:rsidRPr="00C91C11">
        <w:rPr>
          <w:sz w:val="28"/>
          <w:szCs w:val="28"/>
          <w:shd w:val="clear" w:color="auto" w:fill="FFFFFF"/>
        </w:rPr>
        <w:t xml:space="preserve"> в окружающей сре</w:t>
      </w:r>
      <w:r w:rsidRPr="00C91C11">
        <w:rPr>
          <w:sz w:val="28"/>
          <w:szCs w:val="28"/>
          <w:shd w:val="clear" w:color="auto" w:fill="FFFFFF"/>
        </w:rPr>
        <w:softHyphen/>
        <w:t>де. На</w:t>
      </w:r>
      <w:r w:rsidRPr="00C91C11">
        <w:rPr>
          <w:sz w:val="28"/>
          <w:szCs w:val="28"/>
          <w:shd w:val="clear" w:color="auto" w:fill="FFFFFF"/>
        </w:rPr>
        <w:softHyphen/>
        <w:t>ру</w:t>
      </w:r>
      <w:r w:rsidRPr="00C91C11">
        <w:rPr>
          <w:sz w:val="28"/>
          <w:szCs w:val="28"/>
          <w:shd w:val="clear" w:color="auto" w:fill="FFFFFF"/>
        </w:rPr>
        <w:softHyphen/>
        <w:t>ше</w:t>
      </w:r>
      <w:r w:rsidRPr="00C91C11">
        <w:rPr>
          <w:sz w:val="28"/>
          <w:szCs w:val="28"/>
          <w:shd w:val="clear" w:color="auto" w:fill="FFFFFF"/>
        </w:rPr>
        <w:softHyphen/>
        <w:t>ние объема и те</w:t>
      </w:r>
      <w:r w:rsidRPr="00C91C11">
        <w:rPr>
          <w:sz w:val="28"/>
          <w:szCs w:val="28"/>
          <w:shd w:val="clear" w:color="auto" w:fill="FFFFFF"/>
        </w:rPr>
        <w:softHyphen/>
        <w:t>мпа во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п</w:t>
      </w:r>
      <w:r w:rsidRPr="00C91C11">
        <w:rPr>
          <w:sz w:val="28"/>
          <w:szCs w:val="28"/>
          <w:shd w:val="clear" w:color="auto" w:fill="FFFFFF"/>
        </w:rPr>
        <w:softHyphen/>
        <w:t>ри</w:t>
      </w:r>
      <w:r w:rsidRPr="00C91C11">
        <w:rPr>
          <w:sz w:val="28"/>
          <w:szCs w:val="28"/>
          <w:shd w:val="clear" w:color="auto" w:fill="FFFFFF"/>
        </w:rPr>
        <w:softHyphen/>
        <w:t>я</w:t>
      </w:r>
      <w:r w:rsidRPr="00C91C11">
        <w:rPr>
          <w:sz w:val="28"/>
          <w:szCs w:val="28"/>
          <w:shd w:val="clear" w:color="auto" w:fill="FFFFFF"/>
        </w:rPr>
        <w:softHyphen/>
        <w:t>тия, не</w:t>
      </w:r>
      <w:r w:rsidRPr="00C91C11">
        <w:rPr>
          <w:sz w:val="28"/>
          <w:szCs w:val="28"/>
          <w:shd w:val="clear" w:color="auto" w:fill="FFFFFF"/>
        </w:rPr>
        <w:softHyphen/>
        <w:t>до</w:t>
      </w:r>
      <w:r w:rsidRPr="00C91C11">
        <w:rPr>
          <w:sz w:val="28"/>
          <w:szCs w:val="28"/>
          <w:shd w:val="clear" w:color="auto" w:fill="FFFFFF"/>
        </w:rPr>
        <w:softHyphen/>
        <w:t>статочная его диф</w:t>
      </w:r>
      <w:r w:rsidRPr="00C91C11">
        <w:rPr>
          <w:sz w:val="28"/>
          <w:szCs w:val="28"/>
          <w:shd w:val="clear" w:color="auto" w:fill="FFFFFF"/>
        </w:rPr>
        <w:softHyphen/>
        <w:t>фе</w:t>
      </w:r>
      <w:r w:rsidRPr="00C91C11">
        <w:rPr>
          <w:sz w:val="28"/>
          <w:szCs w:val="28"/>
          <w:shd w:val="clear" w:color="auto" w:fill="FFFFFF"/>
        </w:rPr>
        <w:softHyphen/>
        <w:t>ре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ци</w:t>
      </w:r>
      <w:r w:rsidRPr="00C91C11">
        <w:rPr>
          <w:sz w:val="28"/>
          <w:szCs w:val="28"/>
          <w:shd w:val="clear" w:color="auto" w:fill="FFFFFF"/>
        </w:rPr>
        <w:softHyphen/>
        <w:t>ровка, не могут не ока</w:t>
      </w:r>
      <w:r w:rsidRPr="00C91C11">
        <w:rPr>
          <w:sz w:val="28"/>
          <w:szCs w:val="28"/>
          <w:shd w:val="clear" w:color="auto" w:fill="FFFFFF"/>
        </w:rPr>
        <w:softHyphen/>
        <w:t>зы</w:t>
      </w:r>
      <w:r w:rsidRPr="00C91C11">
        <w:rPr>
          <w:sz w:val="28"/>
          <w:szCs w:val="28"/>
          <w:shd w:val="clear" w:color="auto" w:fill="FFFFFF"/>
        </w:rPr>
        <w:softHyphen/>
        <w:t>вать от</w:t>
      </w:r>
      <w:r w:rsidRPr="00C91C11">
        <w:rPr>
          <w:sz w:val="28"/>
          <w:szCs w:val="28"/>
          <w:shd w:val="clear" w:color="auto" w:fill="FFFFFF"/>
        </w:rPr>
        <w:softHyphen/>
        <w:t>ри</w:t>
      </w:r>
      <w:r w:rsidRPr="00C91C11">
        <w:rPr>
          <w:sz w:val="28"/>
          <w:szCs w:val="28"/>
          <w:shd w:val="clear" w:color="auto" w:fill="FFFFFF"/>
        </w:rPr>
        <w:softHyphen/>
        <w:t>ца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ного влияния на весь ход развития ре</w:t>
      </w:r>
      <w:r w:rsidRPr="00C91C11">
        <w:rPr>
          <w:sz w:val="28"/>
          <w:szCs w:val="28"/>
          <w:shd w:val="clear" w:color="auto" w:fill="FFFFFF"/>
        </w:rPr>
        <w:softHyphen/>
        <w:t>бенка с умственной отсталостью (интеллектуаль</w:t>
      </w:r>
      <w:r w:rsidRPr="00C91C11">
        <w:rPr>
          <w:sz w:val="28"/>
          <w:szCs w:val="28"/>
          <w:shd w:val="clear" w:color="auto" w:fill="FFFFFF"/>
        </w:rPr>
        <w:softHyphen/>
        <w:t>ны</w:t>
      </w:r>
      <w:r w:rsidRPr="00C91C11">
        <w:rPr>
          <w:sz w:val="28"/>
          <w:szCs w:val="28"/>
          <w:shd w:val="clear" w:color="auto" w:fill="FFFFFF"/>
        </w:rPr>
        <w:softHyphen/>
        <w:t>ми нарушениями).</w:t>
      </w:r>
    </w:p>
    <w:p w:rsidR="008B3409" w:rsidRPr="00C91C11" w:rsidRDefault="001C20AD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C91C11">
        <w:rPr>
          <w:sz w:val="28"/>
          <w:szCs w:val="28"/>
        </w:rPr>
        <w:t>Актуальность программы заключается ориентации</w:t>
      </w:r>
      <w:r w:rsidR="00B235C6" w:rsidRPr="00C91C11">
        <w:rPr>
          <w:sz w:val="28"/>
          <w:szCs w:val="28"/>
        </w:rPr>
        <w:t xml:space="preserve"> на закрепление коррекционного и реабилитационного эффекта в процессе выполнения детьми разнообразных </w:t>
      </w:r>
      <w:hyperlink r:id="rId10" w:tooltip="Виды деятельности" w:history="1">
        <w:r w:rsidR="00B235C6" w:rsidRPr="00C91C11">
          <w:rPr>
            <w:rStyle w:val="a6"/>
            <w:color w:val="auto"/>
            <w:sz w:val="28"/>
            <w:szCs w:val="28"/>
            <w:u w:val="none"/>
          </w:rPr>
          <w:t>видов деятельности</w:t>
        </w:r>
      </w:hyperlink>
      <w:r w:rsidR="00B235C6" w:rsidRPr="00C91C11">
        <w:rPr>
          <w:sz w:val="28"/>
          <w:szCs w:val="28"/>
        </w:rPr>
        <w:t xml:space="preserve">. Общая цель работы данных </w:t>
      </w:r>
      <w:r w:rsidR="0074369D" w:rsidRPr="00C91C11">
        <w:rPr>
          <w:sz w:val="28"/>
          <w:szCs w:val="28"/>
        </w:rPr>
        <w:t>объединений дополнительного образования</w:t>
      </w:r>
      <w:r w:rsidR="00B235C6" w:rsidRPr="00C91C11">
        <w:rPr>
          <w:sz w:val="28"/>
          <w:szCs w:val="28"/>
        </w:rPr>
        <w:t xml:space="preserve"> - подготовка </w:t>
      </w:r>
      <w:r w:rsidRPr="00C91C11">
        <w:rPr>
          <w:sz w:val="28"/>
          <w:szCs w:val="28"/>
        </w:rPr>
        <w:t>обучающихся, воспитанников</w:t>
      </w:r>
      <w:r w:rsidR="00B235C6" w:rsidRPr="00C91C11">
        <w:rPr>
          <w:sz w:val="28"/>
          <w:szCs w:val="28"/>
        </w:rPr>
        <w:t xml:space="preserve"> к активному участию в жизни общества, т. е. ребенок не только адаптируется к обществу, но и влияет на свои жизненные обстоятельства и на самого себя, ему отводится активная роль в социализации. </w:t>
      </w:r>
      <w:proofErr w:type="gramEnd"/>
    </w:p>
    <w:p w:rsidR="00B235C6" w:rsidRPr="00C91C11" w:rsidRDefault="00B235C6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При организации работ</w:t>
      </w:r>
      <w:r w:rsidR="00E90E1C" w:rsidRPr="00C91C11">
        <w:rPr>
          <w:sz w:val="28"/>
          <w:szCs w:val="28"/>
        </w:rPr>
        <w:t xml:space="preserve">ы </w:t>
      </w:r>
      <w:r w:rsidR="0074369D" w:rsidRPr="00C91C11">
        <w:rPr>
          <w:sz w:val="28"/>
          <w:szCs w:val="28"/>
        </w:rPr>
        <w:t>объединений дополнительного образования</w:t>
      </w:r>
      <w:r w:rsidR="001C20AD" w:rsidRPr="00C91C11">
        <w:rPr>
          <w:sz w:val="28"/>
          <w:szCs w:val="28"/>
        </w:rPr>
        <w:t xml:space="preserve"> </w:t>
      </w:r>
      <w:r w:rsidR="00E90E1C" w:rsidRPr="00C91C11">
        <w:rPr>
          <w:sz w:val="28"/>
          <w:szCs w:val="28"/>
        </w:rPr>
        <w:t>в школе-интернате</w:t>
      </w:r>
      <w:r w:rsidRPr="00C91C11">
        <w:rPr>
          <w:sz w:val="28"/>
          <w:szCs w:val="28"/>
        </w:rPr>
        <w:t xml:space="preserve"> учитываются следующие условия: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· место организации работы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</w:t>
      </w:r>
      <w:r w:rsidRPr="00C91C11">
        <w:rPr>
          <w:rFonts w:ascii="Times New Roman" w:hAnsi="Times New Roman" w:cs="Times New Roman"/>
          <w:sz w:val="28"/>
          <w:szCs w:val="28"/>
        </w:rPr>
        <w:t xml:space="preserve"> должно быть комфортным для ребенка;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ребенок имеет право выбирать вид работы и осуществлять ее в индивидуальном темпе;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педагог и ребенок имеют равные, партнерские отношения;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не используются требования, принуждение, указания, команды;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исключается любая критика и оценивание действий и поведения ребенка;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ребенок вправе отказаться от выполнения некоторых заданий, заменив их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другими.</w:t>
      </w:r>
    </w:p>
    <w:p w:rsidR="00B235C6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особенностью программы является ориентация всего коллектива педагогов на создание успешности для обучающегося, воспитанника. 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изучает личность каждого ребенка, его возможности, консультируется с</w:t>
      </w:r>
      <w:r w:rsidR="001C20AD" w:rsidRPr="00C91C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Классные руководители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классным руководителем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>, психологом, учителям</w:t>
      </w:r>
      <w:proofErr w:type="gramStart"/>
      <w:r w:rsidR="00B235C6" w:rsidRPr="00C91C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235C6" w:rsidRPr="00C91C11">
        <w:rPr>
          <w:rFonts w:ascii="Times New Roman" w:hAnsi="Times New Roman" w:cs="Times New Roman"/>
          <w:sz w:val="28"/>
          <w:szCs w:val="28"/>
        </w:rPr>
        <w:t xml:space="preserve"> предметниками, определяет пути коррекции при работе с каждым ребенком, выбирая индивидуальные направления </w:t>
      </w:r>
      <w:hyperlink r:id="rId12" w:tooltip="Коррекционная работа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коррекционной работы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 xml:space="preserve">. Так основными коррекционными направлениями в работе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являются: коррекция мелкой моторики, познавательных процессов, ф</w:t>
      </w:r>
      <w:r w:rsidR="001C20AD" w:rsidRPr="00C91C11">
        <w:rPr>
          <w:rFonts w:ascii="Times New Roman" w:hAnsi="Times New Roman" w:cs="Times New Roman"/>
          <w:sz w:val="28"/>
          <w:szCs w:val="28"/>
        </w:rPr>
        <w:t>ормирование аналитико-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синтетической деятельности, развитие пространственной ориентации, цветочувствительности. </w:t>
      </w:r>
      <w:r w:rsidR="001C20AD" w:rsidRPr="00C91C11">
        <w:rPr>
          <w:rFonts w:ascii="Times New Roman" w:hAnsi="Times New Roman" w:cs="Times New Roman"/>
          <w:sz w:val="28"/>
          <w:szCs w:val="28"/>
        </w:rPr>
        <w:t>Обучающиеся, воспитанники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учатся работать по инструкции, плану, индивидуальному маршруту. В результате формируются навыки самоконтроля и самоанализа </w:t>
      </w:r>
      <w:hyperlink r:id="rId13" w:tooltip="Выполнение работ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выполненной работы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>.</w:t>
      </w:r>
    </w:p>
    <w:p w:rsidR="002748B0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0E5D92">
        <w:rPr>
          <w:rFonts w:ascii="Times New Roman" w:hAnsi="Times New Roman" w:cs="Times New Roman"/>
          <w:sz w:val="28"/>
          <w:szCs w:val="28"/>
        </w:rPr>
        <w:t>дополнительным общеразвивающим программам</w:t>
      </w:r>
      <w:r w:rsidRPr="00C91C11">
        <w:rPr>
          <w:rFonts w:ascii="Times New Roman" w:hAnsi="Times New Roman" w:cs="Times New Roman"/>
          <w:sz w:val="28"/>
          <w:szCs w:val="28"/>
        </w:rPr>
        <w:t xml:space="preserve"> возможно и доступно для каждого обучающегося 1-9 классов школы-интерната. Занятия в объединениях дополнительного образования организованы на добровольной основе, без взимания оплаты.</w:t>
      </w:r>
      <w:r w:rsidR="004C126F" w:rsidRPr="00C91C11">
        <w:rPr>
          <w:rFonts w:ascii="Times New Roman" w:hAnsi="Times New Roman" w:cs="Times New Roman"/>
          <w:sz w:val="28"/>
          <w:szCs w:val="28"/>
        </w:rPr>
        <w:t xml:space="preserve"> Дополнительные условия для приема на обучение по </w:t>
      </w:r>
      <w:r w:rsidR="000E5D92">
        <w:rPr>
          <w:rFonts w:ascii="Times New Roman" w:hAnsi="Times New Roman" w:cs="Times New Roman"/>
          <w:sz w:val="28"/>
          <w:szCs w:val="28"/>
        </w:rPr>
        <w:t>дополнительным общеразвивающим программам</w:t>
      </w:r>
      <w:r w:rsidR="000E5D92" w:rsidRPr="00C91C11">
        <w:rPr>
          <w:rFonts w:ascii="Times New Roman" w:hAnsi="Times New Roman" w:cs="Times New Roman"/>
          <w:sz w:val="28"/>
          <w:szCs w:val="28"/>
        </w:rPr>
        <w:t xml:space="preserve"> </w:t>
      </w:r>
      <w:r w:rsidR="004C126F" w:rsidRPr="00C91C11">
        <w:rPr>
          <w:rFonts w:ascii="Times New Roman" w:hAnsi="Times New Roman" w:cs="Times New Roman"/>
          <w:sz w:val="28"/>
          <w:szCs w:val="28"/>
        </w:rPr>
        <w:t>не предъявляются.</w:t>
      </w:r>
    </w:p>
    <w:p w:rsidR="002748B0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Программа разрабатывается ежегодно и утверждается до 01 сентября текущего учебного года. Программа реализуется в течение учебного года из расчета 34 учебные недели. В каникулярное время занятия объединений дополнительного образования не проводятся.</w:t>
      </w:r>
    </w:p>
    <w:p w:rsidR="002748B0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В течение учебного времени занятия проводятся по очной форме.</w:t>
      </w:r>
    </w:p>
    <w:p w:rsidR="002748B0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Методы обучения, используемые при организации деятельности объединений дополнительного образования, определяются педагогом самостоятельно и включают в себя словесные, наглядные и практические.</w:t>
      </w:r>
    </w:p>
    <w:p w:rsidR="002748B0" w:rsidRPr="00C91C11" w:rsidRDefault="002748B0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91C11">
        <w:rPr>
          <w:rFonts w:ascii="Times New Roman" w:hAnsi="Times New Roman"/>
          <w:sz w:val="28"/>
          <w:szCs w:val="28"/>
        </w:rPr>
        <w:t xml:space="preserve">Педагог использует разнообразные типы занятий: </w:t>
      </w:r>
      <w:r w:rsidRPr="00C91C11">
        <w:rPr>
          <w:rFonts w:ascii="Times New Roman" w:eastAsia="Times New Roman" w:hAnsi="Times New Roman"/>
          <w:sz w:val="28"/>
          <w:szCs w:val="28"/>
        </w:rPr>
        <w:t>комбинированный, теоретический, практический, диагностический, лабораторный, контрольный, репетиционный, тренировочный и др.;</w:t>
      </w:r>
      <w:proofErr w:type="gramEnd"/>
    </w:p>
    <w:p w:rsidR="002748B0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 большинства </w:t>
      </w:r>
      <w:proofErr w:type="gramStart"/>
      <w:r w:rsidRPr="00C91C11">
        <w:rPr>
          <w:sz w:val="28"/>
          <w:szCs w:val="28"/>
        </w:rPr>
        <w:t>обучающихся</w:t>
      </w:r>
      <w:proofErr w:type="gramEnd"/>
      <w:r w:rsidRPr="00C91C11">
        <w:rPr>
          <w:sz w:val="28"/>
          <w:szCs w:val="28"/>
        </w:rPr>
        <w:t xml:space="preserve">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приемов обучения является одним из необходимых средств повышения эффективности коррекционно-развивающего процесса в работе педагога. </w:t>
      </w:r>
      <w:r w:rsidR="002748B0" w:rsidRPr="00C91C11">
        <w:rPr>
          <w:sz w:val="28"/>
          <w:szCs w:val="28"/>
        </w:rPr>
        <w:t xml:space="preserve">Формы занятия определяются педагогом самостоятельно с учетом </w:t>
      </w:r>
      <w:r w:rsidR="00CB5AAD" w:rsidRPr="00C91C11">
        <w:rPr>
          <w:sz w:val="28"/>
          <w:szCs w:val="28"/>
        </w:rPr>
        <w:t>психических, умственных и физических возможностей обучающихся, воспитанников.</w:t>
      </w:r>
    </w:p>
    <w:p w:rsidR="00F77306" w:rsidRPr="00C91C11" w:rsidRDefault="00CB5AAD" w:rsidP="00701416">
      <w:pPr>
        <w:pStyle w:val="a7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Программа</w:t>
      </w:r>
      <w:r w:rsidR="00F77306" w:rsidRPr="00C91C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7306" w:rsidRPr="00C91C11">
        <w:rPr>
          <w:rFonts w:ascii="Times New Roman" w:hAnsi="Times New Roman" w:cs="Times New Roman"/>
          <w:sz w:val="28"/>
          <w:szCs w:val="28"/>
        </w:rPr>
        <w:t xml:space="preserve">осуществляется непосредственно в школе-интернате по типу </w:t>
      </w:r>
      <w:proofErr w:type="gramStart"/>
      <w:r w:rsidR="00F77306" w:rsidRPr="00C91C11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F77306" w:rsidRPr="00C91C11">
        <w:rPr>
          <w:rFonts w:ascii="Times New Roman" w:hAnsi="Times New Roman" w:cs="Times New Roman"/>
          <w:sz w:val="28"/>
          <w:szCs w:val="28"/>
        </w:rPr>
        <w:t xml:space="preserve">. Основное преимущество реализации программы непосредственно в школе-интернате  заключается в том, что в ней </w:t>
      </w:r>
      <w:r w:rsidR="00F77306" w:rsidRPr="00C91C11">
        <w:rPr>
          <w:rFonts w:ascii="Times New Roman" w:hAnsi="Times New Roman" w:cs="Times New Roman"/>
          <w:color w:val="auto"/>
          <w:sz w:val="28"/>
          <w:szCs w:val="28"/>
        </w:rPr>
        <w:t>созданы все условия для полноценного пребывания обучающихся с умственной</w:t>
      </w:r>
      <w:r w:rsidR="00F77306" w:rsidRPr="00C91C11">
        <w:rPr>
          <w:rFonts w:ascii="Times New Roman" w:hAnsi="Times New Roman" w:cs="Times New Roman"/>
          <w:sz w:val="28"/>
          <w:szCs w:val="28"/>
        </w:rPr>
        <w:t xml:space="preserve"> отсталостью </w:t>
      </w:r>
      <w:r w:rsidR="00F77306" w:rsidRPr="00C91C11"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 w:rsidR="00F77306" w:rsidRPr="00C91C11">
        <w:rPr>
          <w:rFonts w:ascii="Times New Roman" w:hAnsi="Times New Roman" w:cs="Times New Roman"/>
          <w:sz w:val="28"/>
          <w:szCs w:val="28"/>
        </w:rPr>
        <w:t>в школе-интернате в течение дня, содержательном единстве учебного, воспитательного и коррекционно-развивающего процессов.</w:t>
      </w:r>
    </w:p>
    <w:p w:rsidR="00CB5AAD" w:rsidRPr="00C91C11" w:rsidRDefault="00CB5AAD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lastRenderedPageBreak/>
        <w:t>Режим занятий и их продолжительность определена расписанием занятий объединений дополнительного образования и календарным учебным графиком. Продолжительность занятий в младшей группе 60  минут, продолжительность занятий в старшей группе 90 минут с включением физкультурных и динамических пауз.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Количество учащихся в каждой учебной группе определяется в соответствии с уставом, санитарно-гигиеническими требованиями к данному виду деятельности и не должна превышать 12 человек.</w:t>
      </w:r>
    </w:p>
    <w:p w:rsidR="00806ECC" w:rsidRPr="00C91C11" w:rsidRDefault="00806ECC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11">
        <w:rPr>
          <w:rFonts w:ascii="Times New Roman" w:hAnsi="Times New Roman" w:cs="Times New Roman"/>
          <w:b/>
          <w:sz w:val="28"/>
          <w:szCs w:val="28"/>
        </w:rPr>
        <w:t>2. Цели и задачи програ</w:t>
      </w:r>
      <w:r w:rsidR="00E07969" w:rsidRPr="00C91C11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6A2096" w:rsidRPr="00C91C11" w:rsidRDefault="00806ECC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91C11">
        <w:rPr>
          <w:rFonts w:ascii="Times New Roman" w:hAnsi="Times New Roman" w:cs="Times New Roman"/>
          <w:sz w:val="28"/>
          <w:szCs w:val="28"/>
        </w:rPr>
        <w:t xml:space="preserve">   </w:t>
      </w:r>
      <w:r w:rsidR="006A2096" w:rsidRPr="00C91C11">
        <w:rPr>
          <w:rFonts w:ascii="Times New Roman" w:hAnsi="Times New Roman" w:cs="Times New Roman"/>
          <w:sz w:val="28"/>
          <w:szCs w:val="28"/>
        </w:rPr>
        <w:t>- создание условий для максимального развития индивидуальных способностей детей, способствующих их социализации и социальной адаптации в практической жизни</w:t>
      </w:r>
      <w:r w:rsidR="00CB5AAD" w:rsidRPr="00C91C11">
        <w:rPr>
          <w:rFonts w:ascii="Times New Roman" w:hAnsi="Times New Roman" w:cs="Times New Roman"/>
          <w:sz w:val="28"/>
          <w:szCs w:val="28"/>
        </w:rPr>
        <w:t>.</w:t>
      </w:r>
    </w:p>
    <w:p w:rsidR="00806ECC" w:rsidRPr="00C91C11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806ECC" w:rsidRPr="00C91C11" w:rsidRDefault="00806ECC" w:rsidP="00701416">
      <w:pPr>
        <w:numPr>
          <w:ilvl w:val="0"/>
          <w:numId w:val="2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интересов и потребностей учащихся в дополнительном образовании;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привлечения к занятиям в системе дополнительного образования детей большего числа учащих</w:t>
      </w:r>
      <w:r w:rsidR="006A2096"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ся среднего и старшего возраста, учащихся «группы риска»;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потенциала личности и формирование нового социального опыта;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максимальных условий для освоения учащимися духовных и культурных ценностей,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психического и физического здоровья учащихся.</w:t>
      </w:r>
    </w:p>
    <w:p w:rsidR="00806ECC" w:rsidRPr="00C91C11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 Концептуальная основа дополнительного образования школы</w:t>
      </w:r>
      <w:r w:rsidR="006A209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-ин</w:t>
      </w:r>
      <w:r w:rsidR="00E07969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="006A209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ерната</w:t>
      </w: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C126F" w:rsidRPr="00C91C11" w:rsidRDefault="004C126F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Важность и значимость ДПО в школе-интернате определяются тем, что для детей с ограниченными возможностями здоровья, школа – единственное место, обеспечивающее занятость и содержательный досуг во второй половине дня.</w:t>
      </w:r>
    </w:p>
    <w:p w:rsidR="004C126F" w:rsidRPr="00C91C11" w:rsidRDefault="004C126F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Дополнительное образование решает проблемы социальной адаптации и профессионально помогает выпускникам сделать свой правильный выбор.</w:t>
      </w:r>
    </w:p>
    <w:p w:rsidR="004C126F" w:rsidRPr="00C91C11" w:rsidRDefault="004C126F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 </w:t>
      </w:r>
      <w:r w:rsidR="00FB7785">
        <w:rPr>
          <w:rFonts w:ascii="Times New Roman" w:eastAsia="Times New Roman" w:hAnsi="Times New Roman"/>
          <w:sz w:val="28"/>
          <w:szCs w:val="28"/>
        </w:rPr>
        <w:t>способствует: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r w:rsidRPr="00D07520">
        <w:rPr>
          <w:sz w:val="28"/>
        </w:rPr>
        <w:t>формированию и развитию творческих способностей обучающихся;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D07520">
        <w:rPr>
          <w:sz w:val="28"/>
        </w:rPr>
        <w:t xml:space="preserve">удовлетворению индивидуальных потребностей обучающихся                         в интеллектуальном, художественно-эстетическом, нравственном                             </w:t>
      </w:r>
      <w:r w:rsidRPr="00D07520">
        <w:rPr>
          <w:sz w:val="28"/>
        </w:rPr>
        <w:lastRenderedPageBreak/>
        <w:t>и интеллектуальном развитии, а также в занятиях физической культурой                       и спортом;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D07520">
        <w:rPr>
          <w:sz w:val="28"/>
        </w:rPr>
        <w:t xml:space="preserve">обеспечению духовно-нравственного, гражданско-патриотического, военно-патриотического, трудового воспитания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>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D07520">
        <w:rPr>
          <w:sz w:val="28"/>
        </w:rPr>
        <w:t xml:space="preserve">профессиональной ориентации, профессиональному самоопределению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>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r w:rsidRPr="00D07520">
        <w:rPr>
          <w:sz w:val="28"/>
        </w:rPr>
        <w:t xml:space="preserve">социализации и адаптации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 xml:space="preserve"> к жизни в обществе;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r w:rsidRPr="00D07520">
        <w:rPr>
          <w:sz w:val="28"/>
        </w:rPr>
        <w:t xml:space="preserve">формированию общей культуры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>.</w:t>
      </w:r>
    </w:p>
    <w:p w:rsidR="004C126F" w:rsidRPr="00C91C11" w:rsidRDefault="00FB7785" w:rsidP="00FB7785">
      <w:pPr>
        <w:pStyle w:val="a4"/>
        <w:numPr>
          <w:ilvl w:val="0"/>
          <w:numId w:val="12"/>
        </w:numPr>
        <w:shd w:val="clear" w:color="auto" w:fill="FFFFFF"/>
        <w:tabs>
          <w:tab w:val="left" w:pos="567"/>
        </w:tabs>
        <w:spacing w:before="124" w:beforeAutospacing="0" w:after="124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удовлетворению</w:t>
      </w:r>
      <w:r w:rsidR="004C126F" w:rsidRPr="00C91C11">
        <w:rPr>
          <w:sz w:val="28"/>
          <w:szCs w:val="28"/>
        </w:rPr>
        <w:t xml:space="preserve">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требований".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Базовые принципы дополнительной общеразвивающей программы: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учет индивидуальных особенностей и возможностей обучающихся с ОВЗ;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систематичность и последовательность;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интеграция образовательных областей;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уход от жесткого регламентирования обучения;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создание развивающей предметной среды, моделирующей содержание детской деятельности и инициирующей ее; 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использование многообразных форм организации обучения;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обеспечение взаимосвязи занятий с повседневной жизнью детей, их самостоятельной деятельностью (игровой, художественной, конструктивной и др.);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обеспечение двигательной активности детей;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широкое использование методов, активизирующих мышление, воображение, поисковую деятельность;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создание эмоционально значимых для детей ситуаций;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выделение в качестве ведущей диалоговой формы общения педагога и ребенка, детей между собой, что формирует уважение, доверие и совместное творчество; 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обеспечение ребенку возможности ориентироваться на сверстника, взаимодействовать с ним и учиться у него;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принцип коррекции отношений.</w:t>
      </w:r>
    </w:p>
    <w:p w:rsidR="00806ECC" w:rsidRPr="00C91C11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4. Содержание дополнительного образования школы.</w:t>
      </w:r>
    </w:p>
    <w:p w:rsidR="006A2096" w:rsidRDefault="006A209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proofErr w:type="spellStart"/>
      <w:r w:rsidRPr="00C91C11">
        <w:rPr>
          <w:rFonts w:ascii="Times New Roman" w:hAnsi="Times New Roman" w:cs="Times New Roman"/>
          <w:sz w:val="28"/>
          <w:szCs w:val="28"/>
        </w:rPr>
        <w:t>Тальменской</w:t>
      </w:r>
      <w:proofErr w:type="spellEnd"/>
      <w:r w:rsidRPr="00C91C11">
        <w:rPr>
          <w:rFonts w:ascii="Times New Roman" w:hAnsi="Times New Roman" w:cs="Times New Roman"/>
          <w:sz w:val="28"/>
          <w:szCs w:val="28"/>
        </w:rPr>
        <w:t xml:space="preserve"> школе-интернате осуществляется по следующим направлен</w:t>
      </w:r>
      <w:r w:rsidR="00E61C89">
        <w:rPr>
          <w:rFonts w:ascii="Times New Roman" w:hAnsi="Times New Roman" w:cs="Times New Roman"/>
          <w:sz w:val="28"/>
          <w:szCs w:val="28"/>
        </w:rPr>
        <w:t>ностям</w:t>
      </w:r>
      <w:r w:rsidRPr="00C91C11">
        <w:rPr>
          <w:rFonts w:ascii="Times New Roman" w:hAnsi="Times New Roman" w:cs="Times New Roman"/>
          <w:sz w:val="28"/>
          <w:szCs w:val="28"/>
        </w:rPr>
        <w:t xml:space="preserve">: </w:t>
      </w:r>
      <w:r w:rsidR="007E5102" w:rsidRPr="00C9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C89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proofErr w:type="gramEnd"/>
      <w:r w:rsidR="00E61C89">
        <w:rPr>
          <w:rFonts w:ascii="Times New Roman" w:hAnsi="Times New Roman" w:cs="Times New Roman"/>
          <w:sz w:val="28"/>
          <w:szCs w:val="28"/>
        </w:rPr>
        <w:t>, социально-педагогическая, художественная.</w:t>
      </w:r>
    </w:p>
    <w:tbl>
      <w:tblPr>
        <w:tblW w:w="9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2756"/>
        <w:gridCol w:w="2340"/>
        <w:gridCol w:w="2083"/>
      </w:tblGrid>
      <w:tr w:rsidR="00C91C11" w:rsidRPr="00253FEA" w:rsidTr="00C91C11">
        <w:tc>
          <w:tcPr>
            <w:tcW w:w="2644" w:type="dxa"/>
          </w:tcPr>
          <w:p w:rsidR="00C91C11" w:rsidRPr="00253FEA" w:rsidRDefault="00C91C11" w:rsidP="00E61C89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FB7785"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Направленн</w:t>
            </w:r>
            <w:r w:rsidR="00FB7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ость</w:t>
            </w:r>
          </w:p>
        </w:tc>
        <w:tc>
          <w:tcPr>
            <w:tcW w:w="2756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Название объединения дополнительного образования</w:t>
            </w:r>
          </w:p>
        </w:tc>
        <w:tc>
          <w:tcPr>
            <w:tcW w:w="2340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2083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</w:tr>
      <w:tr w:rsidR="00C91C11" w:rsidRPr="00253FEA" w:rsidTr="00E61C89">
        <w:trPr>
          <w:trHeight w:val="751"/>
        </w:trPr>
        <w:tc>
          <w:tcPr>
            <w:tcW w:w="2644" w:type="dxa"/>
          </w:tcPr>
          <w:p w:rsidR="00C91C11" w:rsidRPr="00253FEA" w:rsidRDefault="00E61C89" w:rsidP="00701416">
            <w:pPr>
              <w:spacing w:before="100" w:beforeAutospacing="1" w:after="100" w:afterAutospacing="1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2756" w:type="dxa"/>
          </w:tcPr>
          <w:p w:rsidR="00C91C11" w:rsidRPr="00253FEA" w:rsidRDefault="00C91C11" w:rsidP="00E61C8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</w:p>
          <w:p w:rsidR="00C91C11" w:rsidRPr="00253FEA" w:rsidRDefault="00C91C11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C11" w:rsidRPr="00253FEA" w:rsidTr="00C91C11">
        <w:tc>
          <w:tcPr>
            <w:tcW w:w="2644" w:type="dxa"/>
          </w:tcPr>
          <w:p w:rsidR="00C91C11" w:rsidRPr="00253FEA" w:rsidRDefault="00E61C89" w:rsidP="00E61C89">
            <w:pPr>
              <w:spacing w:after="0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756" w:type="dxa"/>
          </w:tcPr>
          <w:p w:rsidR="00C91C11" w:rsidRDefault="006204D9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Вышивание</w:t>
            </w:r>
          </w:p>
          <w:p w:rsidR="006948CB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  <w:p w:rsidR="006948CB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фантазий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  <w:p w:rsidR="006948CB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</w:p>
          <w:p w:rsidR="006948CB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  <w:p w:rsidR="006948CB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Джутовая филигрань</w:t>
            </w:r>
          </w:p>
          <w:p w:rsidR="006948CB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Макраме</w:t>
            </w:r>
          </w:p>
          <w:p w:rsidR="006948CB" w:rsidRPr="00253FEA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2340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</w:tc>
        <w:tc>
          <w:tcPr>
            <w:tcW w:w="2083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C91C11" w:rsidRPr="00253FEA" w:rsidTr="00C91C11">
        <w:tc>
          <w:tcPr>
            <w:tcW w:w="2644" w:type="dxa"/>
          </w:tcPr>
          <w:p w:rsidR="00C91C11" w:rsidRPr="00253FEA" w:rsidRDefault="00E61C89" w:rsidP="00701416">
            <w:pPr>
              <w:spacing w:after="0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756" w:type="dxa"/>
          </w:tcPr>
          <w:p w:rsidR="00C91C11" w:rsidRDefault="00C91C11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</w:p>
          <w:p w:rsidR="006948CB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Вдохновение (декоративно-прикладное)</w:t>
            </w:r>
          </w:p>
          <w:p w:rsidR="006948CB" w:rsidRPr="00253FEA" w:rsidRDefault="006948CB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фантазий (изготовление кукол и использование при постановке в Этюде)</w:t>
            </w:r>
          </w:p>
        </w:tc>
        <w:tc>
          <w:tcPr>
            <w:tcW w:w="2340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</w:tc>
        <w:tc>
          <w:tcPr>
            <w:tcW w:w="2083" w:type="dxa"/>
          </w:tcPr>
          <w:p w:rsidR="00C91C11" w:rsidRPr="00253FEA" w:rsidRDefault="00C91C11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</w:tbl>
    <w:p w:rsidR="006948CB" w:rsidRDefault="006948CB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06ECC" w:rsidRPr="00253FEA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 Ожидаемые результаты:</w:t>
      </w:r>
    </w:p>
    <w:p w:rsidR="00806ECC" w:rsidRPr="00253FEA" w:rsidRDefault="00806ECC" w:rsidP="00701416">
      <w:pPr>
        <w:numPr>
          <w:ilvl w:val="0"/>
          <w:numId w:val="7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школе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-интернате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единой системы  дополнительного образования, которая   будет способствовать свободному развитию личности каждого ученика;</w:t>
      </w:r>
    </w:p>
    <w:p w:rsidR="00806ECC" w:rsidRPr="00253FEA" w:rsidRDefault="00806ECC" w:rsidP="00701416">
      <w:pPr>
        <w:numPr>
          <w:ilvl w:val="0"/>
          <w:numId w:val="7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числа учащихся, достигающих высоких результатов в определенных видах деятельности;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целенаправленная организация свободного  времени большинства учащихся школы; 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привлечения родителей к организации и проведению </w:t>
      </w:r>
      <w:r w:rsidR="0074369D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дополнительного образования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факультативов, секций;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образовательный процесс современных методик обучения и воспитания.</w:t>
      </w:r>
    </w:p>
    <w:p w:rsidR="00806ECC" w:rsidRPr="00253FEA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6. Система представления результатов </w:t>
      </w:r>
      <w:r w:rsid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обучаю</w:t>
      </w:r>
      <w:r w:rsidR="00E07969"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щихся</w:t>
      </w: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06ECC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соревнованиях, конкурсах, конфер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енциях школьного, районного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уровня;</w:t>
      </w:r>
    </w:p>
    <w:p w:rsidR="00806ECC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презентации итогов работы </w:t>
      </w:r>
      <w:r w:rsidR="0074369D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дополнительного образования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30B6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ие агитационных газет, листовок;</w:t>
      </w:r>
    </w:p>
    <w:p w:rsidR="00DB30B6" w:rsidRPr="00253FEA" w:rsidRDefault="00DB30B6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«Недели дополнительного образования»;</w:t>
      </w:r>
    </w:p>
    <w:p w:rsidR="00806ECC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выставки творческих работ.</w:t>
      </w:r>
    </w:p>
    <w:p w:rsidR="00441E2E" w:rsidRPr="00253FEA" w:rsidRDefault="00441E2E" w:rsidP="00701416">
      <w:pPr>
        <w:tabs>
          <w:tab w:val="left" w:pos="578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1E2E" w:rsidRPr="00253FEA" w:rsidSect="006948C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BAF"/>
    <w:multiLevelType w:val="hybridMultilevel"/>
    <w:tmpl w:val="CA52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1136"/>
    <w:multiLevelType w:val="hybridMultilevel"/>
    <w:tmpl w:val="18109C6E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1B59"/>
    <w:multiLevelType w:val="hybridMultilevel"/>
    <w:tmpl w:val="ABE046C2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B4594"/>
    <w:multiLevelType w:val="hybridMultilevel"/>
    <w:tmpl w:val="251CED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C474AE"/>
    <w:multiLevelType w:val="hybridMultilevel"/>
    <w:tmpl w:val="FE58282C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625C5"/>
    <w:multiLevelType w:val="hybridMultilevel"/>
    <w:tmpl w:val="61FC802E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B7D4C"/>
    <w:multiLevelType w:val="hybridMultilevel"/>
    <w:tmpl w:val="C808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E90"/>
    <w:multiLevelType w:val="hybridMultilevel"/>
    <w:tmpl w:val="F3DABCDA"/>
    <w:lvl w:ilvl="0" w:tplc="0D6EA248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12524"/>
    <w:multiLevelType w:val="hybridMultilevel"/>
    <w:tmpl w:val="05780F26"/>
    <w:lvl w:ilvl="0" w:tplc="0D6EA248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446A3"/>
    <w:multiLevelType w:val="hybridMultilevel"/>
    <w:tmpl w:val="225A4500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505BD"/>
    <w:multiLevelType w:val="hybridMultilevel"/>
    <w:tmpl w:val="A36AACA4"/>
    <w:lvl w:ilvl="0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06ECC"/>
    <w:rsid w:val="0006577A"/>
    <w:rsid w:val="000E5D92"/>
    <w:rsid w:val="00121F4B"/>
    <w:rsid w:val="00133AEA"/>
    <w:rsid w:val="001C20AD"/>
    <w:rsid w:val="001C5FAB"/>
    <w:rsid w:val="001F70EB"/>
    <w:rsid w:val="00253FEA"/>
    <w:rsid w:val="0025619B"/>
    <w:rsid w:val="002701B0"/>
    <w:rsid w:val="002748B0"/>
    <w:rsid w:val="002B43D6"/>
    <w:rsid w:val="00441E2E"/>
    <w:rsid w:val="00473993"/>
    <w:rsid w:val="004C126F"/>
    <w:rsid w:val="0056158F"/>
    <w:rsid w:val="006204D9"/>
    <w:rsid w:val="006948CB"/>
    <w:rsid w:val="006A2096"/>
    <w:rsid w:val="00701416"/>
    <w:rsid w:val="0074369D"/>
    <w:rsid w:val="007A004A"/>
    <w:rsid w:val="007A1A92"/>
    <w:rsid w:val="007E5102"/>
    <w:rsid w:val="00806ECC"/>
    <w:rsid w:val="008411C7"/>
    <w:rsid w:val="008B3409"/>
    <w:rsid w:val="009B17FF"/>
    <w:rsid w:val="00AE1200"/>
    <w:rsid w:val="00B235C6"/>
    <w:rsid w:val="00B8390B"/>
    <w:rsid w:val="00BE04F5"/>
    <w:rsid w:val="00C536B1"/>
    <w:rsid w:val="00C91C11"/>
    <w:rsid w:val="00CB5AAD"/>
    <w:rsid w:val="00D02102"/>
    <w:rsid w:val="00D206D0"/>
    <w:rsid w:val="00D317F9"/>
    <w:rsid w:val="00DB30B6"/>
    <w:rsid w:val="00E07969"/>
    <w:rsid w:val="00E15183"/>
    <w:rsid w:val="00E61C89"/>
    <w:rsid w:val="00E90E1C"/>
    <w:rsid w:val="00F75FC7"/>
    <w:rsid w:val="00F77306"/>
    <w:rsid w:val="00F860D1"/>
    <w:rsid w:val="00FB778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2E"/>
  </w:style>
  <w:style w:type="paragraph" w:styleId="1">
    <w:name w:val="heading 1"/>
    <w:basedOn w:val="a"/>
    <w:link w:val="10"/>
    <w:uiPriority w:val="9"/>
    <w:qFormat/>
    <w:rsid w:val="006A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2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7E5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B30B6"/>
  </w:style>
  <w:style w:type="character" w:styleId="a6">
    <w:name w:val="Hyperlink"/>
    <w:basedOn w:val="a0"/>
    <w:uiPriority w:val="99"/>
    <w:unhideWhenUsed/>
    <w:rsid w:val="00B235C6"/>
    <w:rPr>
      <w:color w:val="0000FF"/>
      <w:u w:val="single"/>
    </w:rPr>
  </w:style>
  <w:style w:type="paragraph" w:customStyle="1" w:styleId="ConsPlusTitle">
    <w:name w:val="ConsPlusTitle"/>
    <w:rsid w:val="001C2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4C1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Основной"/>
    <w:basedOn w:val="a"/>
    <w:rsid w:val="00F77306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korrektcionnaya_rabot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4A1C-4D3D-4892-929B-A944805D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2017-01-27T04:54:00Z</cp:lastPrinted>
  <dcterms:created xsi:type="dcterms:W3CDTF">2018-09-07T04:27:00Z</dcterms:created>
  <dcterms:modified xsi:type="dcterms:W3CDTF">2018-09-07T04:27:00Z</dcterms:modified>
</cp:coreProperties>
</file>